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D" w:rsidRPr="00C9144D" w:rsidRDefault="00C9144D" w:rsidP="00C9144D">
      <w:pPr>
        <w:jc w:val="center"/>
        <w:rPr>
          <w:rFonts w:asciiTheme="majorHAnsi" w:hAnsiTheme="majorHAnsi" w:cs="Calibri"/>
          <w:b/>
        </w:rPr>
      </w:pPr>
      <w:r w:rsidRPr="00C9144D">
        <w:rPr>
          <w:rFonts w:asciiTheme="majorHAnsi" w:hAnsiTheme="majorHAnsi"/>
          <w:b/>
        </w:rPr>
        <w:t xml:space="preserve">Informacja nr 2 z dnia </w:t>
      </w:r>
      <w:r w:rsidR="0078076A">
        <w:rPr>
          <w:rFonts w:asciiTheme="majorHAnsi" w:hAnsiTheme="majorHAnsi"/>
          <w:b/>
        </w:rPr>
        <w:t>17 marca</w:t>
      </w:r>
      <w:r w:rsidRPr="00C9144D">
        <w:rPr>
          <w:rFonts w:asciiTheme="majorHAnsi" w:hAnsiTheme="majorHAnsi"/>
          <w:b/>
        </w:rPr>
        <w:t xml:space="preserve"> 2019 r. </w:t>
      </w:r>
      <w:r w:rsidRPr="00C9144D">
        <w:rPr>
          <w:rFonts w:asciiTheme="majorHAnsi" w:hAnsiTheme="majorHAnsi"/>
          <w:b/>
        </w:rPr>
        <w:br/>
        <w:t xml:space="preserve">dot. zajęć i zawodów prawniczych </w:t>
      </w:r>
      <w:r w:rsidR="00A43EEC">
        <w:rPr>
          <w:rFonts w:asciiTheme="majorHAnsi" w:hAnsiTheme="majorHAnsi"/>
          <w:b/>
        </w:rPr>
        <w:br/>
      </w:r>
      <w:r w:rsidRPr="00C9144D">
        <w:rPr>
          <w:rFonts w:asciiTheme="majorHAnsi" w:hAnsiTheme="majorHAnsi"/>
          <w:b/>
        </w:rPr>
        <w:t xml:space="preserve">dla uczniów V Liceum Ogólnokształcącego </w:t>
      </w:r>
      <w:r w:rsidRPr="00C9144D">
        <w:rPr>
          <w:rFonts w:asciiTheme="majorHAnsi" w:hAnsiTheme="majorHAnsi" w:cs="Calibri"/>
          <w:b/>
        </w:rPr>
        <w:t>im. Augusta Witkowskiego w Krakowie</w:t>
      </w:r>
    </w:p>
    <w:p w:rsidR="008A4A3A" w:rsidRDefault="008A4A3A" w:rsidP="00C9144D">
      <w:pPr>
        <w:rPr>
          <w:rFonts w:asciiTheme="majorHAnsi" w:hAnsiTheme="majorHAnsi"/>
        </w:rPr>
      </w:pPr>
    </w:p>
    <w:p w:rsidR="00C9144D" w:rsidRPr="00C9144D" w:rsidRDefault="00C9144D" w:rsidP="00C9144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Oceny prac uczestników Eliminacji dokonała Komisja Konkursowa w składzie: Tomasz </w:t>
      </w:r>
      <w:proofErr w:type="spellStart"/>
      <w:r>
        <w:rPr>
          <w:rFonts w:asciiTheme="majorHAnsi" w:hAnsiTheme="majorHAnsi"/>
        </w:rPr>
        <w:t>Pilikowski</w:t>
      </w:r>
      <w:proofErr w:type="spellEnd"/>
      <w:r>
        <w:rPr>
          <w:rFonts w:asciiTheme="majorHAnsi" w:hAnsiTheme="majorHAnsi"/>
        </w:rPr>
        <w:t xml:space="preserve">, Barbara </w:t>
      </w:r>
      <w:proofErr w:type="spellStart"/>
      <w:r>
        <w:rPr>
          <w:rFonts w:asciiTheme="majorHAnsi" w:hAnsiTheme="majorHAnsi"/>
        </w:rPr>
        <w:t>Zielińska-Rapacz</w:t>
      </w:r>
      <w:proofErr w:type="spellEnd"/>
      <w:r>
        <w:rPr>
          <w:rFonts w:asciiTheme="majorHAnsi" w:hAnsiTheme="majorHAnsi"/>
        </w:rPr>
        <w:t>.</w:t>
      </w:r>
    </w:p>
    <w:p w:rsidR="00C9144D" w:rsidRPr="00D3538A" w:rsidRDefault="00C9144D" w:rsidP="00C9144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Stosownie do </w:t>
      </w:r>
      <w:r w:rsidR="003413ED">
        <w:rPr>
          <w:rFonts w:asciiTheme="majorHAnsi" w:hAnsiTheme="majorHAnsi"/>
        </w:rPr>
        <w:t xml:space="preserve">§ 8 ust. 3 </w:t>
      </w:r>
      <w:r w:rsidR="00D3538A">
        <w:rPr>
          <w:rFonts w:asciiTheme="majorHAnsi" w:hAnsiTheme="majorHAnsi"/>
        </w:rPr>
        <w:t>ogłasza się listę wyników osób, które zakwalifikowały się do właściwego Konkursu, czyli II etapu zawodów.</w:t>
      </w:r>
    </w:p>
    <w:p w:rsidR="00D3538A" w:rsidRPr="00D3538A" w:rsidRDefault="00D3538A" w:rsidP="00C9144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Na liście uwzględniono wyłącznie osoby, które w ustalonym terminie złożyły wymagane oświadczenie.</w:t>
      </w:r>
    </w:p>
    <w:p w:rsidR="00D3538A" w:rsidRPr="00D3538A" w:rsidRDefault="00D3538A" w:rsidP="00C9144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Lista uczestników wraz z wynikami:</w:t>
      </w:r>
    </w:p>
    <w:p w:rsidR="00D3538A" w:rsidRDefault="00D3538A" w:rsidP="00D3538A">
      <w:pPr>
        <w:pStyle w:val="Akapitzlist"/>
        <w:jc w:val="both"/>
        <w:rPr>
          <w:rFonts w:asciiTheme="majorHAnsi" w:hAnsiTheme="majorHAnsi"/>
        </w:rPr>
      </w:pPr>
    </w:p>
    <w:tbl>
      <w:tblPr>
        <w:tblStyle w:val="Tabela-Siatka"/>
        <w:tblW w:w="8714" w:type="dxa"/>
        <w:tblInd w:w="720" w:type="dxa"/>
        <w:tblLook w:val="04A0"/>
      </w:tblPr>
      <w:tblGrid>
        <w:gridCol w:w="948"/>
        <w:gridCol w:w="3515"/>
        <w:gridCol w:w="1417"/>
        <w:gridCol w:w="1417"/>
        <w:gridCol w:w="1417"/>
      </w:tblGrid>
      <w:tr w:rsidR="00D3538A" w:rsidTr="00D3538A">
        <w:trPr>
          <w:trHeight w:val="454"/>
        </w:trPr>
        <w:tc>
          <w:tcPr>
            <w:tcW w:w="948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515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Nazwisko i imię</w:t>
            </w:r>
          </w:p>
        </w:tc>
        <w:tc>
          <w:tcPr>
            <w:tcW w:w="1417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Wynik</w:t>
            </w:r>
          </w:p>
        </w:tc>
        <w:tc>
          <w:tcPr>
            <w:tcW w:w="1417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Konkurs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3538A">
              <w:rPr>
                <w:rFonts w:asciiTheme="majorHAnsi" w:hAnsiTheme="majorHAnsi"/>
                <w:b/>
                <w:sz w:val="20"/>
                <w:szCs w:val="20"/>
              </w:rPr>
              <w:t>Punkty dod.</w:t>
            </w:r>
          </w:p>
        </w:tc>
      </w:tr>
      <w:tr w:rsidR="00D3538A" w:rsidTr="00D3538A">
        <w:trPr>
          <w:trHeight w:val="454"/>
        </w:trPr>
        <w:tc>
          <w:tcPr>
            <w:tcW w:w="948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515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Ślusarski Franciszek</w:t>
            </w:r>
          </w:p>
        </w:tc>
        <w:tc>
          <w:tcPr>
            <w:tcW w:w="1417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3538A">
              <w:rPr>
                <w:rFonts w:asciiTheme="majorHAnsi" w:hAnsiTheme="majorHAnsi"/>
                <w:sz w:val="18"/>
                <w:szCs w:val="18"/>
              </w:rPr>
              <w:t>5 lub 8 lub 10</w:t>
            </w:r>
          </w:p>
        </w:tc>
      </w:tr>
      <w:tr w:rsidR="00D3538A" w:rsidTr="00D3538A">
        <w:trPr>
          <w:trHeight w:val="454"/>
        </w:trPr>
        <w:tc>
          <w:tcPr>
            <w:tcW w:w="948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515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Turdza</w:t>
            </w:r>
            <w:proofErr w:type="spellEnd"/>
            <w:r>
              <w:rPr>
                <w:rFonts w:asciiTheme="majorHAnsi" w:hAnsiTheme="majorHAnsi"/>
              </w:rPr>
              <w:t xml:space="preserve"> Jakub</w:t>
            </w:r>
          </w:p>
        </w:tc>
        <w:tc>
          <w:tcPr>
            <w:tcW w:w="1417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lub 6 lub 8</w:t>
            </w:r>
          </w:p>
        </w:tc>
      </w:tr>
      <w:tr w:rsidR="00D3538A" w:rsidTr="00D3538A">
        <w:trPr>
          <w:trHeight w:val="454"/>
        </w:trPr>
        <w:tc>
          <w:tcPr>
            <w:tcW w:w="948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515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Kubasiewicz Mateusz</w:t>
            </w:r>
          </w:p>
        </w:tc>
        <w:tc>
          <w:tcPr>
            <w:tcW w:w="1417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lub 4 lub 6</w:t>
            </w:r>
          </w:p>
        </w:tc>
      </w:tr>
      <w:tr w:rsidR="00D3538A" w:rsidTr="00D3538A">
        <w:trPr>
          <w:trHeight w:val="454"/>
        </w:trPr>
        <w:tc>
          <w:tcPr>
            <w:tcW w:w="948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515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Zachwieja Krzysztof</w:t>
            </w:r>
          </w:p>
        </w:tc>
        <w:tc>
          <w:tcPr>
            <w:tcW w:w="1417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1417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lub 4</w:t>
            </w:r>
          </w:p>
        </w:tc>
      </w:tr>
      <w:tr w:rsidR="00D3538A" w:rsidTr="00D3538A">
        <w:trPr>
          <w:trHeight w:val="454"/>
        </w:trPr>
        <w:tc>
          <w:tcPr>
            <w:tcW w:w="948" w:type="dxa"/>
            <w:vAlign w:val="center"/>
          </w:tcPr>
          <w:p w:rsid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515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Prochal</w:t>
            </w:r>
            <w:proofErr w:type="spellEnd"/>
            <w:r>
              <w:rPr>
                <w:rFonts w:asciiTheme="majorHAnsi" w:hAnsiTheme="majorHAnsi"/>
              </w:rPr>
              <w:t xml:space="preserve"> Aleksandra</w:t>
            </w:r>
          </w:p>
        </w:tc>
        <w:tc>
          <w:tcPr>
            <w:tcW w:w="1417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417" w:type="dxa"/>
            <w:vAlign w:val="center"/>
          </w:tcPr>
          <w:p w:rsidR="00D3538A" w:rsidRPr="00D3538A" w:rsidRDefault="00D3538A" w:rsidP="00D3538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1417" w:type="dxa"/>
            <w:vAlign w:val="center"/>
          </w:tcPr>
          <w:p w:rsidR="00D3538A" w:rsidRPr="00D3538A" w:rsidRDefault="00A43EEC" w:rsidP="00D3538A">
            <w:pPr>
              <w:pStyle w:val="Akapitzlist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lub 2</w:t>
            </w:r>
          </w:p>
        </w:tc>
      </w:tr>
    </w:tbl>
    <w:p w:rsidR="00D3538A" w:rsidRDefault="00D3538A" w:rsidP="00D3538A">
      <w:pPr>
        <w:pStyle w:val="Akapitzlist"/>
        <w:jc w:val="both"/>
        <w:rPr>
          <w:rFonts w:asciiTheme="majorHAnsi" w:hAnsiTheme="majorHAnsi"/>
          <w:b/>
        </w:rPr>
      </w:pPr>
    </w:p>
    <w:p w:rsidR="00BA276A" w:rsidRPr="00BA276A" w:rsidRDefault="00BA276A" w:rsidP="00A43EE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Liczba punktów dodatkowych dopisywanych Uczestnikowi w II etapie jest podana wariantowo, gdyż zależy od ilości członków </w:t>
      </w:r>
      <w:r w:rsidR="00857D6B">
        <w:rPr>
          <w:rFonts w:asciiTheme="majorHAnsi" w:hAnsiTheme="majorHAnsi"/>
        </w:rPr>
        <w:t>Komisji Konkursowej w II etapie. Jest to związane z</w:t>
      </w:r>
      <w:r w:rsidR="000F54DB">
        <w:rPr>
          <w:rFonts w:asciiTheme="majorHAnsi" w:hAnsiTheme="majorHAnsi"/>
        </w:rPr>
        <w:t>e sposobem ustalania wyników II etapu. Więcej informacji w  § 11 regulaminu.</w:t>
      </w:r>
    </w:p>
    <w:p w:rsidR="00A43EEC" w:rsidRDefault="00A43EEC" w:rsidP="00A43EE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Maksymalna ilość punktów w Eliminacjach wyniosła </w:t>
      </w:r>
      <w:r>
        <w:rPr>
          <w:rFonts w:asciiTheme="majorHAnsi" w:hAnsiTheme="majorHAnsi"/>
          <w:b/>
        </w:rPr>
        <w:t>60.</w:t>
      </w:r>
    </w:p>
    <w:p w:rsidR="00A43EEC" w:rsidRDefault="00A43EEC" w:rsidP="00A43EE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Ogłaszam, że wgląd do prac z Eliminacji oraz zgłoszenie ewentualnych zastrzeżeń co do oceny jest możliwe w </w:t>
      </w:r>
      <w:r>
        <w:rPr>
          <w:rFonts w:asciiTheme="majorHAnsi" w:hAnsiTheme="majorHAnsi"/>
          <w:b/>
        </w:rPr>
        <w:t>czwartek 28 marca 2019 r. Osoby chcące uzyskać wgląd prosimy o wcześniejsze powiadomienie członka Komisji Konkursowej, najpóźniej we wtorek 26 marca.</w:t>
      </w:r>
    </w:p>
    <w:p w:rsidR="00A43EEC" w:rsidRDefault="00A43EEC" w:rsidP="00A43EEC">
      <w:pPr>
        <w:pStyle w:val="Akapitzlist"/>
        <w:jc w:val="both"/>
        <w:rPr>
          <w:rFonts w:asciiTheme="majorHAnsi" w:hAnsiTheme="majorHAnsi"/>
          <w:b/>
        </w:rPr>
      </w:pPr>
    </w:p>
    <w:p w:rsidR="00A43EEC" w:rsidRDefault="00A43EEC" w:rsidP="00A43EEC">
      <w:pPr>
        <w:pStyle w:val="Akapitzlist"/>
        <w:jc w:val="both"/>
        <w:rPr>
          <w:rFonts w:asciiTheme="majorHAnsi" w:hAnsiTheme="majorHAnsi"/>
          <w:b/>
        </w:rPr>
      </w:pPr>
    </w:p>
    <w:p w:rsidR="00A43EEC" w:rsidRDefault="00A43EEC" w:rsidP="00A43EEC">
      <w:pPr>
        <w:pStyle w:val="Akapitzlist"/>
        <w:jc w:val="both"/>
        <w:rPr>
          <w:rFonts w:asciiTheme="majorHAnsi" w:hAnsiTheme="majorHAnsi"/>
          <w:b/>
        </w:rPr>
      </w:pPr>
    </w:p>
    <w:p w:rsidR="00A43EEC" w:rsidRPr="00A43EEC" w:rsidRDefault="00A43EEC" w:rsidP="00A43EEC">
      <w:pPr>
        <w:pStyle w:val="Akapitzlist"/>
        <w:jc w:val="center"/>
        <w:rPr>
          <w:rFonts w:asciiTheme="majorHAnsi" w:hAnsiTheme="majorHAnsi"/>
          <w:b/>
          <w:color w:val="FF0000"/>
        </w:rPr>
      </w:pPr>
      <w:r w:rsidRPr="00A43EEC">
        <w:rPr>
          <w:rFonts w:asciiTheme="majorHAnsi" w:hAnsiTheme="majorHAnsi"/>
          <w:b/>
          <w:color w:val="FF0000"/>
        </w:rPr>
        <w:t>Wszystkim uczestnikom gratulujemy!!!</w:t>
      </w:r>
    </w:p>
    <w:p w:rsidR="00A43EEC" w:rsidRDefault="00A43EEC" w:rsidP="00A43EEC">
      <w:pPr>
        <w:pStyle w:val="Akapitzlist"/>
        <w:jc w:val="center"/>
        <w:rPr>
          <w:rFonts w:asciiTheme="majorHAnsi" w:hAnsiTheme="majorHAnsi"/>
          <w:b/>
        </w:rPr>
      </w:pPr>
    </w:p>
    <w:p w:rsidR="00A43EEC" w:rsidRDefault="00A43EEC" w:rsidP="00A43EEC">
      <w:pPr>
        <w:pStyle w:val="Akapitzlist"/>
        <w:jc w:val="center"/>
        <w:rPr>
          <w:rFonts w:asciiTheme="majorHAnsi" w:hAnsiTheme="majorHAnsi"/>
          <w:b/>
        </w:rPr>
      </w:pPr>
    </w:p>
    <w:p w:rsidR="00A43EEC" w:rsidRDefault="00A43EEC" w:rsidP="00A43EEC">
      <w:pPr>
        <w:pStyle w:val="Akapitzlist"/>
        <w:jc w:val="center"/>
        <w:rPr>
          <w:rFonts w:asciiTheme="majorHAnsi" w:hAnsiTheme="majorHAnsi"/>
          <w:b/>
          <w:color w:val="0070C0"/>
        </w:rPr>
      </w:pPr>
      <w:r w:rsidRPr="00A43EEC">
        <w:rPr>
          <w:rFonts w:asciiTheme="majorHAnsi" w:hAnsiTheme="majorHAnsi"/>
          <w:b/>
          <w:color w:val="0070C0"/>
        </w:rPr>
        <w:t>Wszystkich zainteresowanych – nie tylko uczestników Konkursu – zapraszamy do udziału w dalszych zajęciach, których termin zostanie podany już wkrótce!!</w:t>
      </w:r>
    </w:p>
    <w:p w:rsidR="000F54DB" w:rsidRDefault="000F54DB" w:rsidP="00A43EEC">
      <w:pPr>
        <w:pStyle w:val="Akapitzlist"/>
        <w:jc w:val="center"/>
        <w:rPr>
          <w:rFonts w:asciiTheme="majorHAnsi" w:hAnsiTheme="majorHAnsi"/>
          <w:b/>
          <w:color w:val="0070C0"/>
        </w:rPr>
      </w:pPr>
    </w:p>
    <w:p w:rsidR="000F54DB" w:rsidRPr="000F54DB" w:rsidRDefault="000F54DB" w:rsidP="000F54DB">
      <w:pPr>
        <w:pStyle w:val="Akapitzlist"/>
        <w:jc w:val="right"/>
        <w:rPr>
          <w:rFonts w:asciiTheme="majorHAnsi" w:hAnsiTheme="majorHAnsi"/>
          <w:i/>
          <w:color w:val="000000" w:themeColor="text1"/>
        </w:rPr>
      </w:pPr>
      <w:r w:rsidRPr="000F54DB">
        <w:rPr>
          <w:rFonts w:asciiTheme="majorHAnsi" w:hAnsiTheme="majorHAnsi"/>
          <w:i/>
          <w:color w:val="000000" w:themeColor="text1"/>
        </w:rPr>
        <w:t>Koordynator Programu</w:t>
      </w:r>
      <w:r w:rsidRPr="000F54DB">
        <w:rPr>
          <w:rFonts w:asciiTheme="majorHAnsi" w:hAnsiTheme="majorHAnsi"/>
          <w:i/>
          <w:color w:val="000000" w:themeColor="text1"/>
        </w:rPr>
        <w:br/>
        <w:t>Komisja Konkursowa</w:t>
      </w:r>
    </w:p>
    <w:sectPr w:rsidR="000F54DB" w:rsidRPr="000F54DB" w:rsidSect="008A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8FF"/>
    <w:multiLevelType w:val="hybridMultilevel"/>
    <w:tmpl w:val="67F2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144D"/>
    <w:rsid w:val="000F54DB"/>
    <w:rsid w:val="003413ED"/>
    <w:rsid w:val="0078076A"/>
    <w:rsid w:val="00857D6B"/>
    <w:rsid w:val="008A4A3A"/>
    <w:rsid w:val="00A43EEC"/>
    <w:rsid w:val="00BA276A"/>
    <w:rsid w:val="00C9144D"/>
    <w:rsid w:val="00D3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4D"/>
    <w:pPr>
      <w:ind w:left="720"/>
      <w:contextualSpacing/>
    </w:pPr>
  </w:style>
  <w:style w:type="table" w:styleId="Tabela-Siatka">
    <w:name w:val="Table Grid"/>
    <w:basedOn w:val="Standardowy"/>
    <w:uiPriority w:val="59"/>
    <w:rsid w:val="00D3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2019-03-17T15:43:00Z</dcterms:created>
  <dcterms:modified xsi:type="dcterms:W3CDTF">2019-03-17T16:18:00Z</dcterms:modified>
</cp:coreProperties>
</file>